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A0EA0" w14:textId="77777777" w:rsidR="003F5953" w:rsidRPr="005B4F97" w:rsidRDefault="005B4F97" w:rsidP="00D135CF">
      <w:pPr>
        <w:shd w:val="clear" w:color="auto" w:fill="FFFFFF"/>
        <w:spacing w:after="450"/>
        <w:outlineLvl w:val="1"/>
        <w:rPr>
          <w:rFonts w:ascii="Arial" w:eastAsiaTheme="minorEastAsia" w:hAnsi="Arial" w:cs="Arial"/>
          <w:b/>
          <w:bCs/>
          <w:color w:val="000000"/>
          <w:kern w:val="36"/>
          <w:sz w:val="54"/>
          <w:szCs w:val="54"/>
          <w:lang w:val="lt-L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val="en"/>
        </w:rPr>
        <w:t xml:space="preserve">Chinese – </w:t>
      </w:r>
      <w:r>
        <w:rPr>
          <w:rFonts w:ascii="Arial" w:eastAsiaTheme="minorEastAsia" w:hAnsi="Arial" w:cs="Arial" w:hint="eastAsia"/>
          <w:b/>
          <w:bCs/>
          <w:color w:val="000000"/>
          <w:kern w:val="36"/>
          <w:sz w:val="54"/>
          <w:szCs w:val="54"/>
          <w:lang w:val="lt-LT"/>
        </w:rPr>
        <w:t>中文</w:t>
      </w:r>
    </w:p>
    <w:p w14:paraId="307FEF83" w14:textId="77777777" w:rsidR="00D135CF" w:rsidRPr="00D135CF" w:rsidRDefault="008A26BE" w:rsidP="00D135CF">
      <w:pPr>
        <w:shd w:val="clear" w:color="auto" w:fill="FFFFFF"/>
        <w:spacing w:after="450"/>
        <w:outlineLvl w:val="1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val="en"/>
        </w:rPr>
      </w:pPr>
      <w:r w:rsidRPr="008A26BE">
        <w:rPr>
          <w:rFonts w:ascii="Arial" w:eastAsia="Times New Roman" w:hAnsi="Arial" w:cs="Arial"/>
          <w:b/>
          <w:color w:val="000000"/>
          <w:kern w:val="36"/>
          <w:sz w:val="54"/>
          <w:szCs w:val="54"/>
          <w:lang w:val="zh-CN" w:bidi="zh-CN"/>
        </w:rPr>
        <w:t xml:space="preserve">PIAB索赔流程 </w:t>
      </w:r>
    </w:p>
    <w:p w14:paraId="371430D5" w14:textId="77777777" w:rsidR="00D135CF" w:rsidRPr="00D135CF" w:rsidRDefault="00D135CF" w:rsidP="00357C6E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002B3B"/>
          <w:sz w:val="24"/>
          <w:szCs w:val="24"/>
          <w:lang w:val="en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val="zh-CN" w:bidi="zh-CN"/>
        </w:rPr>
        <w:t>PIAB是爱尔兰的一个独立的国家机构，负责为人身伤害赔偿作出及时、经济有效的评估。PIAB专门为在机动车、工伤和公共责任事故中遭受的人身伤害的案件评估赔偿额。除非索赔人和保险人/被申请人之间已达成赔偿协议，否则一切人身伤害索赔均须经由PIAB进行。</w:t>
      </w:r>
    </w:p>
    <w:p w14:paraId="1CA236B8" w14:textId="77777777" w:rsidR="00D135CF" w:rsidRPr="00D135CF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/>
        </w:rPr>
      </w:pPr>
    </w:p>
    <w:p w14:paraId="1619F46F" w14:textId="77777777" w:rsidR="00D135CF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val="zh-CN" w:bidi="zh-CN"/>
        </w:rPr>
        <w:t>按照成立PIAB所依据的法律规定，医疗过失索赔并不包含在可提交给我们进行评估的案件种类之内。</w:t>
      </w:r>
    </w:p>
    <w:p w14:paraId="7CC2F3A7" w14:textId="77777777" w:rsidR="00D135CF" w:rsidRPr="00D135CF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/>
        </w:rPr>
      </w:pPr>
    </w:p>
    <w:p w14:paraId="5E0A49BF" w14:textId="77777777" w:rsidR="00D135CF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val="zh-CN" w:bidi="zh-CN"/>
        </w:rPr>
        <w:t>我们的业务涵盖以下方面：</w:t>
      </w:r>
    </w:p>
    <w:p w14:paraId="4BBC1CCC" w14:textId="77777777" w:rsidR="003F5953" w:rsidRPr="00D135CF" w:rsidRDefault="003F5953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/>
        </w:rPr>
      </w:pPr>
    </w:p>
    <w:p w14:paraId="0AA993FB" w14:textId="77777777" w:rsidR="00D135CF" w:rsidRPr="00D135CF" w:rsidRDefault="00D135CF" w:rsidP="00357C6E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val="zh-CN" w:bidi="zh-CN"/>
        </w:rPr>
        <w:t>促成人身伤害得到公平、透明的评估，并以低廉的价格和非对抗性的方式及时解决索赔。</w:t>
      </w:r>
    </w:p>
    <w:p w14:paraId="269EBDCE" w14:textId="77777777" w:rsidR="00D135CF" w:rsidRPr="00D135CF" w:rsidRDefault="00D135CF" w:rsidP="00357C6E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val="zh-CN" w:bidi="zh-CN"/>
        </w:rPr>
        <w:t>在索赔的解决过程中与赔付各方及利益相关方直接、高效地接触。</w:t>
      </w:r>
    </w:p>
    <w:p w14:paraId="32E45576" w14:textId="77777777" w:rsidR="00D135CF" w:rsidRPr="00D135CF" w:rsidRDefault="00D135CF" w:rsidP="00357C6E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val="zh-CN" w:bidi="zh-CN"/>
        </w:rPr>
        <w:t>为全社会树立积极榜样，展现如何更迅速、低成本和清晰明确地进行赔付。</w:t>
      </w:r>
    </w:p>
    <w:p w14:paraId="7CAF7099" w14:textId="77777777" w:rsidR="00D135CF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/>
        </w:rPr>
      </w:pPr>
    </w:p>
    <w:p w14:paraId="717F8A86" w14:textId="77777777" w:rsidR="008A26BE" w:rsidRDefault="008A26BE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/>
        </w:rPr>
      </w:pPr>
      <w:r w:rsidRPr="008A26BE">
        <w:rPr>
          <w:rFonts w:ascii="Arial" w:eastAsia="Times New Roman" w:hAnsi="Arial" w:cs="Arial"/>
          <w:color w:val="002B3B"/>
          <w:sz w:val="24"/>
          <w:szCs w:val="24"/>
          <w:lang w:val="zh-CN" w:bidi="zh-CN"/>
        </w:rPr>
        <w:t>如果您不幸遭受了人身伤害，且认为您有权得到赔偿，您可向PIAB提交索赔申请。  </w:t>
      </w:r>
    </w:p>
    <w:p w14:paraId="44F23B14" w14:textId="77777777" w:rsidR="00D135CF" w:rsidRPr="008A26BE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/>
        </w:rPr>
      </w:pPr>
    </w:p>
    <w:p w14:paraId="1BD1469C" w14:textId="7835DFC5" w:rsidR="003F5953" w:rsidRPr="00B555C3" w:rsidRDefault="008A26BE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color w:val="002B3B"/>
          <w:sz w:val="24"/>
          <w:szCs w:val="24"/>
          <w:lang w:val="zh-CN" w:bidi="zh-CN"/>
        </w:rPr>
        <w:t>申请可通过网上</w:t>
      </w:r>
      <w:r w:rsidRPr="008A26BE">
        <w:rPr>
          <w:rFonts w:ascii="Arial" w:eastAsia="Times New Roman" w:hAnsi="Arial" w:cs="Arial"/>
          <w:i/>
          <w:color w:val="002B3B"/>
          <w:sz w:val="24"/>
          <w:szCs w:val="24"/>
          <w:lang w:val="zh-CN" w:bidi="zh-CN"/>
        </w:rPr>
        <w:t>在线</w:t>
      </w:r>
      <w:r w:rsidRPr="008A26BE">
        <w:rPr>
          <w:rFonts w:ascii="Arial" w:eastAsia="Times New Roman" w:hAnsi="Arial" w:cs="Arial"/>
          <w:color w:val="002B3B"/>
          <w:sz w:val="24"/>
          <w:szCs w:val="24"/>
          <w:lang w:val="zh-CN" w:bidi="zh-CN"/>
        </w:rPr>
        <w:t>填表递交</w:t>
      </w:r>
      <w:r w:rsidRPr="005B4F97">
        <w:rPr>
          <w:rFonts w:ascii="Arial" w:eastAsia="Times New Roman" w:hAnsi="Arial" w:cs="Arial"/>
          <w:color w:val="002B3B"/>
          <w:sz w:val="24"/>
          <w:szCs w:val="24"/>
          <w:lang w:val="en" w:bidi="zh-CN"/>
        </w:rPr>
        <w:t>，</w:t>
      </w:r>
      <w:r w:rsidRPr="008A26BE">
        <w:rPr>
          <w:rFonts w:ascii="Arial" w:eastAsia="Times New Roman" w:hAnsi="Arial" w:cs="Arial"/>
          <w:color w:val="002B3B"/>
          <w:sz w:val="24"/>
          <w:szCs w:val="24"/>
          <w:lang w:val="zh-CN" w:bidi="zh-CN"/>
        </w:rPr>
        <w:t>也可以在以下网址下载表格</w:t>
      </w:r>
      <w:r w:rsidRPr="005B4F97">
        <w:rPr>
          <w:rFonts w:ascii="Arial" w:eastAsia="Times New Roman" w:hAnsi="Arial" w:cs="Arial"/>
          <w:color w:val="002B3B"/>
          <w:sz w:val="24"/>
          <w:szCs w:val="24"/>
          <w:lang w:val="en" w:bidi="zh-CN"/>
        </w:rPr>
        <w:t>，</w:t>
      </w:r>
      <w:r w:rsidRPr="008A26BE">
        <w:rPr>
          <w:rFonts w:ascii="Arial" w:eastAsia="Times New Roman" w:hAnsi="Arial" w:cs="Arial"/>
          <w:i/>
          <w:color w:val="002B3B"/>
          <w:sz w:val="24"/>
          <w:szCs w:val="24"/>
          <w:lang w:val="zh-CN" w:bidi="zh-CN"/>
        </w:rPr>
        <w:t>打印并</w:t>
      </w:r>
      <w:r w:rsidRPr="008A26BE">
        <w:rPr>
          <w:rFonts w:ascii="Arial" w:eastAsia="Times New Roman" w:hAnsi="Arial" w:cs="Arial"/>
          <w:color w:val="002B3B"/>
          <w:sz w:val="24"/>
          <w:szCs w:val="24"/>
          <w:lang w:val="zh-CN" w:bidi="zh-CN"/>
        </w:rPr>
        <w:t>填好后寄往</w:t>
      </w:r>
      <w:r w:rsidRPr="005B4F97">
        <w:rPr>
          <w:rFonts w:ascii="Arial" w:eastAsia="Times New Roman" w:hAnsi="Arial" w:cs="Arial"/>
          <w:color w:val="002B3B"/>
          <w:sz w:val="24"/>
          <w:szCs w:val="24"/>
          <w:lang w:val="en" w:bidi="zh-CN"/>
        </w:rPr>
        <w:t>：</w:t>
      </w:r>
      <w:hyperlink r:id="rId7" w:history="1">
        <w:r w:rsidR="00B555C3" w:rsidRPr="00B555C3">
          <w:rPr>
            <w:rStyle w:val="Hyperlink"/>
            <w:rFonts w:ascii="Arial" w:hAnsi="Arial" w:cs="Arial"/>
            <w:sz w:val="24"/>
            <w:szCs w:val="24"/>
          </w:rPr>
          <w:t>Injuries.ie - Forms</w:t>
        </w:r>
      </w:hyperlink>
    </w:p>
    <w:p w14:paraId="468E8811" w14:textId="77777777" w:rsidR="00D135CF" w:rsidRPr="00B555C3" w:rsidRDefault="00D135CF" w:rsidP="00357C6E">
      <w:pPr>
        <w:shd w:val="clear" w:color="auto" w:fill="FFFFFF"/>
        <w:spacing w:before="300" w:after="150" w:line="276" w:lineRule="auto"/>
        <w:ind w:right="-75"/>
        <w:outlineLvl w:val="2"/>
        <w:rPr>
          <w:rFonts w:ascii="Arial" w:eastAsia="Times New Roman" w:hAnsi="Arial" w:cs="Arial"/>
          <w:color w:val="002B3B"/>
          <w:spacing w:val="-5"/>
          <w:sz w:val="24"/>
          <w:szCs w:val="24"/>
          <w:lang w:val="en"/>
        </w:rPr>
      </w:pPr>
      <w:r w:rsidRPr="00B555C3">
        <w:rPr>
          <w:rFonts w:ascii="MS Gothic" w:eastAsia="MS Gothic" w:hAnsi="MS Gothic" w:cs="MS Gothic" w:hint="eastAsia"/>
          <w:color w:val="002B3B"/>
          <w:spacing w:val="-5"/>
          <w:sz w:val="24"/>
          <w:szCs w:val="24"/>
          <w:lang w:val="zh-CN" w:bidi="zh-CN"/>
        </w:rPr>
        <w:t>以下是向</w:t>
      </w:r>
      <w:r w:rsidRPr="00B555C3">
        <w:rPr>
          <w:rFonts w:ascii="Arial" w:eastAsia="Times New Roman" w:hAnsi="Arial" w:cs="Arial"/>
          <w:color w:val="002B3B"/>
          <w:spacing w:val="-5"/>
          <w:sz w:val="24"/>
          <w:szCs w:val="24"/>
          <w:lang w:val="zh-CN" w:bidi="zh-CN"/>
        </w:rPr>
        <w:t>PIAB</w:t>
      </w:r>
      <w:r w:rsidRPr="00B555C3">
        <w:rPr>
          <w:rFonts w:ascii="MS Gothic" w:eastAsia="MS Gothic" w:hAnsi="MS Gothic" w:cs="MS Gothic" w:hint="eastAsia"/>
          <w:color w:val="002B3B"/>
          <w:spacing w:val="-5"/>
          <w:sz w:val="24"/>
          <w:szCs w:val="24"/>
          <w:lang w:val="zh-CN" w:bidi="zh-CN"/>
        </w:rPr>
        <w:t>提交索</w:t>
      </w:r>
      <w:r w:rsidRPr="00B555C3">
        <w:rPr>
          <w:rFonts w:ascii="Microsoft JhengHei" w:eastAsia="Microsoft JhengHei" w:hAnsi="Microsoft JhengHei" w:cs="Microsoft JhengHei" w:hint="eastAsia"/>
          <w:color w:val="002B3B"/>
          <w:spacing w:val="-5"/>
          <w:sz w:val="24"/>
          <w:szCs w:val="24"/>
          <w:lang w:val="zh-CN" w:bidi="zh-CN"/>
        </w:rPr>
        <w:t>赔申请所需经过的一系列流程。</w:t>
      </w:r>
    </w:p>
    <w:p w14:paraId="6506D342" w14:textId="77777777" w:rsidR="008A26BE" w:rsidRPr="008A26BE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en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zh-CN" w:bidi="zh-CN"/>
        </w:rPr>
        <w:t>第一步</w:t>
      </w:r>
    </w:p>
    <w:p w14:paraId="51E37812" w14:textId="77777777" w:rsidR="008A26BE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>在网上填好在线索赔申请表格</w:t>
      </w:r>
      <w:hyperlink r:id="rId8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lang w:val="zh-CN" w:bidi="zh-CN"/>
          </w:rPr>
          <w:t>或</w:t>
        </w:r>
      </w:hyperlink>
      <w:hyperlink r:id="rId9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lang w:val="zh-CN" w:bidi="zh-CN"/>
          </w:rPr>
          <w:t>下载并填好纸质表格并</w:t>
        </w:r>
      </w:hyperlink>
      <w:hyperlink r:id="rId10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lang w:val="zh-CN" w:bidi="zh-CN"/>
          </w:rPr>
          <w:t>用邮寄或电子邮件的方式发送给我们</w:t>
        </w:r>
      </w:hyperlink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>，并附上您的医疗报告复件及手续费。  所有表格均可在本网站下载。</w:t>
      </w:r>
    </w:p>
    <w:p w14:paraId="1E82365D" w14:textId="77777777" w:rsidR="00357C6E" w:rsidRPr="008A26BE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/>
        </w:rPr>
      </w:pPr>
    </w:p>
    <w:p w14:paraId="046C4FE0" w14:textId="77777777" w:rsidR="009C4662" w:rsidRDefault="009C4662">
      <w:pPr>
        <w:spacing w:after="200" w:line="276" w:lineRule="auto"/>
        <w:rPr>
          <w:rFonts w:ascii="Arial" w:eastAsia="Times New Roman" w:hAnsi="Arial" w:cs="Arial"/>
          <w:b/>
          <w:i/>
          <w:color w:val="000000" w:themeColor="text1"/>
          <w:spacing w:val="-5"/>
          <w:sz w:val="24"/>
          <w:szCs w:val="24"/>
          <w:lang w:val="zh-CN" w:bidi="zh-CN"/>
        </w:rPr>
      </w:pPr>
      <w:r>
        <w:rPr>
          <w:rFonts w:ascii="Arial" w:eastAsia="Times New Roman" w:hAnsi="Arial" w:cs="Arial"/>
          <w:b/>
          <w:i/>
          <w:color w:val="000000" w:themeColor="text1"/>
          <w:spacing w:val="-5"/>
          <w:sz w:val="24"/>
          <w:szCs w:val="24"/>
          <w:lang w:val="zh-CN" w:bidi="zh-CN"/>
        </w:rPr>
        <w:br w:type="page"/>
      </w:r>
    </w:p>
    <w:p w14:paraId="4A40FFCB" w14:textId="77777777" w:rsidR="008A26BE" w:rsidRPr="00760451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val="en"/>
        </w:rPr>
      </w:pPr>
      <w:r w:rsidRPr="008A26BE">
        <w:rPr>
          <w:rFonts w:ascii="Arial" w:eastAsia="Times New Roman" w:hAnsi="Arial" w:cs="Arial"/>
          <w:b/>
          <w:i/>
          <w:color w:val="000000" w:themeColor="text1"/>
          <w:spacing w:val="-5"/>
          <w:sz w:val="24"/>
          <w:szCs w:val="24"/>
          <w:lang w:val="zh-CN" w:bidi="zh-CN"/>
        </w:rPr>
        <w:lastRenderedPageBreak/>
        <w:t>手续费：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val="zh-CN" w:bidi="zh-CN"/>
        </w:rPr>
        <w:t> 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 xml:space="preserve"> 对于通过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val="zh-CN" w:bidi="zh-CN"/>
        </w:rPr>
        <w:t>邮寄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>或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val="zh-CN" w:bidi="zh-CN"/>
        </w:rPr>
        <w:t>电子邮件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>提交的索赔申请表格，手续费为90欧元。  对于通过在线表格提交的申请，手续费为45欧元（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val="zh-CN" w:bidi="zh-CN"/>
        </w:rPr>
        <w:t>本信息更新截至2019年9月——如未来费用有所变动，将会在本网站的新闻动态栏目公告，请确保您已获息所有信息更新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>）。</w:t>
      </w:r>
    </w:p>
    <w:p w14:paraId="3AA1EA29" w14:textId="77777777" w:rsidR="00357C6E" w:rsidRPr="008A26BE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/>
        </w:rPr>
      </w:pPr>
    </w:p>
    <w:p w14:paraId="70A0F172" w14:textId="5D0389AC" w:rsidR="008A26BE" w:rsidRPr="00357C6E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/>
        </w:rPr>
      </w:pP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val="zh-CN" w:bidi="zh-CN"/>
        </w:rPr>
        <w:t xml:space="preserve">纸质表格：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>如果您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val="zh-CN" w:bidi="zh-CN"/>
        </w:rPr>
        <w:t>不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>使用在线表格，请从本网站下载一份索赔申请表</w:t>
      </w:r>
      <w:hyperlink r:id="rId11" w:history="1">
        <w:r w:rsidR="00B555C3" w:rsidRPr="00B555C3">
          <w:rPr>
            <w:rStyle w:val="Hyperlink"/>
            <w:rFonts w:ascii="Arial" w:hAnsi="Arial" w:cs="Arial"/>
            <w:sz w:val="24"/>
            <w:szCs w:val="24"/>
          </w:rPr>
          <w:t>Injuries.ie - Forms</w:t>
        </w:r>
      </w:hyperlink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>。  该链接提供的表格有Word和PDF两种格式，以便您使用和打印，</w:t>
      </w:r>
    </w:p>
    <w:p w14:paraId="695B9859" w14:textId="77777777" w:rsidR="00357C6E" w:rsidRPr="008A26BE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/>
        </w:rPr>
      </w:pPr>
    </w:p>
    <w:p w14:paraId="79F08AEF" w14:textId="77777777" w:rsidR="008A26BE" w:rsidRPr="008A26BE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>未满18岁的人士需要由一位亲友代表其提交索赔申请。</w:t>
      </w:r>
    </w:p>
    <w:p w14:paraId="1C0EF5A7" w14:textId="77777777" w:rsidR="008A26BE" w:rsidRPr="008A26BE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en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zh-CN" w:bidi="zh-CN"/>
        </w:rPr>
        <w:t>第二步</w:t>
      </w:r>
    </w:p>
    <w:p w14:paraId="04F2C0D8" w14:textId="77777777" w:rsidR="008A26BE" w:rsidRPr="008A26BE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>被申请人（您索赔的对象，可以是个人或机构）会从PIAB处收到关于您索赔的通知。</w:t>
      </w:r>
    </w:p>
    <w:p w14:paraId="6FDCC248" w14:textId="77777777" w:rsidR="008A26BE" w:rsidRPr="008A26BE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en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zh-CN" w:bidi="zh-CN"/>
        </w:rPr>
        <w:t>第三步</w:t>
      </w:r>
    </w:p>
    <w:p w14:paraId="03163D9E" w14:textId="77777777" w:rsidR="008A26BE" w:rsidRPr="008A26BE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>被申请人（通常由保险公司代表）会考虑或接受由PIAB对您的索赔作出评估。大部分的被申请人都会接受。</w:t>
      </w:r>
    </w:p>
    <w:p w14:paraId="07469AD0" w14:textId="77777777" w:rsidR="008A26BE" w:rsidRPr="008A26BE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en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zh-CN" w:bidi="zh-CN"/>
        </w:rPr>
        <w:t>第四步 </w:t>
      </w:r>
    </w:p>
    <w:p w14:paraId="3AADCAD2" w14:textId="77777777" w:rsidR="008A26BE" w:rsidRPr="008A26BE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>PIAB可能会为您安排一次独立的医疗检查。</w:t>
      </w:r>
    </w:p>
    <w:p w14:paraId="384AC008" w14:textId="77777777" w:rsidR="008A26BE" w:rsidRPr="008A26BE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en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zh-CN" w:bidi="zh-CN"/>
        </w:rPr>
        <w:t>第五步</w:t>
      </w:r>
    </w:p>
    <w:p w14:paraId="26B5D716" w14:textId="77777777" w:rsidR="008A26BE" w:rsidRPr="008A26BE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>PIAB评估确定赔偿的数额（即您索赔的金额）。</w:t>
      </w:r>
    </w:p>
    <w:p w14:paraId="29093B37" w14:textId="77777777" w:rsidR="008A26BE" w:rsidRPr="008A26BE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en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zh-CN" w:bidi="zh-CN"/>
        </w:rPr>
        <w:t>第六步</w:t>
      </w:r>
    </w:p>
    <w:p w14:paraId="623166C0" w14:textId="77777777" w:rsidR="008A26BE" w:rsidRPr="00D135CF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>索赔人和被申请人均接受该赔偿数额。被申请人签署支票，完成赔偿。</w:t>
      </w:r>
    </w:p>
    <w:p w14:paraId="1C3FAF51" w14:textId="77777777" w:rsidR="008A26BE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/>
        </w:rPr>
      </w:pPr>
    </w:p>
    <w:p w14:paraId="2852CD2C" w14:textId="6418005A" w:rsidR="00683592" w:rsidRPr="008A26BE" w:rsidRDefault="00683592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/>
        </w:rPr>
      </w:pPr>
      <w:hyperlink r:id="rId12" w:history="1">
        <w:r w:rsidRPr="00683592">
          <w:rPr>
            <w:rStyle w:val="Hyperlink"/>
            <w:rFonts w:ascii="Arial" w:eastAsia="Times New Roman" w:hAnsi="Arial" w:cs="Arial"/>
            <w:spacing w:val="-5"/>
            <w:sz w:val="24"/>
            <w:szCs w:val="24"/>
          </w:rPr>
          <w:t>Injuries.ie - Making a claim</w:t>
        </w:r>
      </w:hyperlink>
    </w:p>
    <w:p w14:paraId="5235688D" w14:textId="77777777" w:rsidR="008A26BE" w:rsidRPr="008A26BE" w:rsidRDefault="008A26BE" w:rsidP="0035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25"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>如果被申请人不同意由PIAB对您的索赔进行评估，索赔人会获发一份名为“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val="zh-CN" w:bidi="zh-CN"/>
        </w:rPr>
        <w:t>授权书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>”的法律文书，索赔人如果愿意，可凭此通过司法程序进行索赔。 要进行诉讼必须先从PIAB处获得此份文书。</w:t>
      </w:r>
    </w:p>
    <w:p w14:paraId="65F8D6EA" w14:textId="77777777" w:rsidR="008A26BE" w:rsidRPr="008A26BE" w:rsidRDefault="008A26BE" w:rsidP="0035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25"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lastRenderedPageBreak/>
        <w:t>如果有一方当事人拒绝接受PIAB作出的评估数额，则PIAB会发出一份“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val="zh-CN" w:bidi="zh-CN"/>
        </w:rPr>
        <w:t>授权书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>”，索赔人如果愿意，可凭此通过司法程序进行索赔。</w:t>
      </w:r>
    </w:p>
    <w:p w14:paraId="1659CC37" w14:textId="77777777" w:rsidR="008A26BE" w:rsidRPr="008A26BE" w:rsidRDefault="008A26BE" w:rsidP="00357C6E">
      <w:pPr>
        <w:shd w:val="clear" w:color="auto" w:fill="FFFFFF"/>
        <w:spacing w:before="300" w:after="150" w:line="276" w:lineRule="auto"/>
        <w:ind w:right="-75"/>
        <w:outlineLvl w:val="2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en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zh-CN" w:bidi="zh-CN"/>
        </w:rPr>
        <w:t>提交您的医疗报告</w:t>
      </w:r>
    </w:p>
    <w:p w14:paraId="0DFC2177" w14:textId="77777777" w:rsidR="00357C6E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>作为索赔申请的一部分，您必须向PIAB提交一份医疗报告。 在大多数情况下，您需要在事故发生后两年之内提出索赔。我们建议您在这个期限之前提交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val="zh-CN" w:bidi="zh-CN"/>
        </w:rPr>
        <w:t>上述所列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>索赔申请表格、手续费以及医疗报告。</w:t>
      </w:r>
    </w:p>
    <w:p w14:paraId="1C9C90A6" w14:textId="77777777" w:rsidR="00357C6E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/>
        </w:rPr>
      </w:pPr>
    </w:p>
    <w:p w14:paraId="3D65EF8B" w14:textId="77777777" w:rsidR="009C4662" w:rsidRDefault="009C4662">
      <w:pPr>
        <w:spacing w:after="200" w:line="276" w:lineRule="auto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</w:pP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br w:type="page"/>
      </w:r>
    </w:p>
    <w:p w14:paraId="3F65FDBD" w14:textId="3F92126D" w:rsidR="003F5953" w:rsidRPr="00B555C3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lastRenderedPageBreak/>
        <w:t>如果您是被申请人</w:t>
      </w:r>
      <w:r w:rsidRPr="005B4F97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bidi="zh-CN"/>
        </w:rPr>
        <w:t>，</w:t>
      </w: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>有一份向您发出的人身伤害索赔</w:t>
      </w:r>
      <w:r w:rsidRPr="005B4F97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bidi="zh-CN"/>
        </w:rPr>
        <w:t>，</w:t>
      </w: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>请参考以下链接</w:t>
      </w:r>
      <w:r w:rsidRPr="005B4F97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bidi="zh-CN"/>
        </w:rPr>
        <w:t>：</w:t>
      </w:r>
      <w:hyperlink r:id="rId13" w:history="1">
        <w:r w:rsidR="00B555C3" w:rsidRPr="00B555C3">
          <w:rPr>
            <w:rStyle w:val="Hyperlink"/>
            <w:rFonts w:ascii="Arial" w:hAnsi="Arial" w:cs="Arial"/>
            <w:sz w:val="24"/>
            <w:szCs w:val="24"/>
          </w:rPr>
          <w:t>Injuries.ie - Responding to a claim</w:t>
        </w:r>
      </w:hyperlink>
    </w:p>
    <w:p w14:paraId="46C41E57" w14:textId="744ECEF1" w:rsidR="008A26BE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 xml:space="preserve">如果您有更多疑问，请参考本网站上的常见问题栏目，或致电我们的服务中心：Lo-Call </w:t>
      </w:r>
      <w:r w:rsidR="00683592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-US" w:bidi="zh-CN"/>
        </w:rPr>
        <w:t>0818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 xml:space="preserve"> 829 121</w:t>
      </w:r>
    </w:p>
    <w:p w14:paraId="6CCCD1E9" w14:textId="77777777" w:rsidR="003F5953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/>
        </w:rPr>
      </w:pPr>
    </w:p>
    <w:p w14:paraId="267A9F1A" w14:textId="0DEF775F" w:rsidR="003F5953" w:rsidRPr="00B555C3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zh-CN" w:bidi="zh-CN"/>
        </w:rPr>
        <w:t>更多联系方式请见</w:t>
      </w:r>
      <w:r w:rsidR="00B555C3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-US" w:bidi="zh-CN"/>
        </w:rPr>
        <w:t xml:space="preserve"> </w:t>
      </w:r>
      <w:hyperlink r:id="rId14" w:history="1">
        <w:r w:rsidR="00B555C3" w:rsidRPr="00B555C3">
          <w:rPr>
            <w:rStyle w:val="Hyperlink"/>
            <w:rFonts w:ascii="Arial" w:hAnsi="Arial" w:cs="Arial"/>
            <w:sz w:val="24"/>
            <w:szCs w:val="24"/>
          </w:rPr>
          <w:t>Injuries.ie - Contact</w:t>
        </w:r>
      </w:hyperlink>
    </w:p>
    <w:p w14:paraId="4936819C" w14:textId="77777777" w:rsidR="008A26BE" w:rsidRPr="00D135CF" w:rsidRDefault="008A26BE" w:rsidP="00357C6E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sectPr w:rsidR="008A26BE" w:rsidRPr="00D135C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34FFD" w14:textId="77777777" w:rsidR="00586B1B" w:rsidRDefault="00586B1B" w:rsidP="00586B1B">
      <w:r>
        <w:separator/>
      </w:r>
    </w:p>
  </w:endnote>
  <w:endnote w:type="continuationSeparator" w:id="0">
    <w:p w14:paraId="3E5D3828" w14:textId="77777777" w:rsidR="00586B1B" w:rsidRDefault="00586B1B" w:rsidP="0058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69EE9" w14:textId="77777777" w:rsidR="008D73A6" w:rsidRDefault="008D7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74E0" w14:textId="77777777" w:rsidR="00586B1B" w:rsidRPr="006C7369" w:rsidRDefault="00586B1B" w:rsidP="00586B1B">
    <w:pPr>
      <w:pStyle w:val="Footer"/>
      <w:jc w:val="center"/>
      <w:rPr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0C8AD" w14:textId="77777777" w:rsidR="008D73A6" w:rsidRDefault="008D7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E042C" w14:textId="77777777" w:rsidR="00586B1B" w:rsidRDefault="00586B1B" w:rsidP="00586B1B">
      <w:r>
        <w:separator/>
      </w:r>
    </w:p>
  </w:footnote>
  <w:footnote w:type="continuationSeparator" w:id="0">
    <w:p w14:paraId="5E3878F9" w14:textId="77777777" w:rsidR="00586B1B" w:rsidRDefault="00586B1B" w:rsidP="0058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3E4B9" w14:textId="77777777" w:rsidR="008D73A6" w:rsidRDefault="008D7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00907" w14:textId="77777777" w:rsidR="008D73A6" w:rsidRDefault="008D73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47CF6" w14:textId="77777777" w:rsidR="008D73A6" w:rsidRDefault="008D7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04A01"/>
    <w:multiLevelType w:val="multilevel"/>
    <w:tmpl w:val="B28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B90B91"/>
    <w:multiLevelType w:val="hybridMultilevel"/>
    <w:tmpl w:val="B80879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871037">
    <w:abstractNumId w:val="0"/>
  </w:num>
  <w:num w:numId="2" w16cid:durableId="1166289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6BE"/>
    <w:rsid w:val="002E5B8D"/>
    <w:rsid w:val="00357C6E"/>
    <w:rsid w:val="003F5953"/>
    <w:rsid w:val="00586B1B"/>
    <w:rsid w:val="005B4F97"/>
    <w:rsid w:val="005D5041"/>
    <w:rsid w:val="00683592"/>
    <w:rsid w:val="007473B9"/>
    <w:rsid w:val="00760451"/>
    <w:rsid w:val="007E51C1"/>
    <w:rsid w:val="008A26BE"/>
    <w:rsid w:val="008D73A6"/>
    <w:rsid w:val="009625A4"/>
    <w:rsid w:val="00965A21"/>
    <w:rsid w:val="009C4662"/>
    <w:rsid w:val="00B555C3"/>
    <w:rsid w:val="00D135CF"/>
    <w:rsid w:val="00D24F3A"/>
    <w:rsid w:val="00F1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C61B"/>
  <w15:docId w15:val="{A0757B41-39DA-44AC-AD9E-6CF6B703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B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5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9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B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B1B"/>
    <w:rPr>
      <w:rFonts w:ascii="Calibri" w:hAnsi="Calibri" w:cs="Times New Roman"/>
    </w:rPr>
  </w:style>
  <w:style w:type="paragraph" w:styleId="Footer">
    <w:name w:val="footer"/>
    <w:basedOn w:val="Normal"/>
    <w:link w:val="FooterChar"/>
    <w:unhideWhenUsed/>
    <w:rsid w:val="00586B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86B1B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555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303">
          <w:marLeft w:val="0"/>
          <w:marRight w:val="0"/>
          <w:marTop w:val="0"/>
          <w:marBottom w:val="0"/>
          <w:divBdr>
            <w:top w:val="single" w:sz="2" w:space="0" w:color="FFFFFF"/>
            <w:left w:val="single" w:sz="6" w:space="0" w:color="FFFFFF"/>
            <w:bottom w:val="single" w:sz="2" w:space="0" w:color="FFFFFF"/>
            <w:right w:val="single" w:sz="6" w:space="0" w:color="FFFFFF"/>
          </w:divBdr>
          <w:divsChild>
            <w:div w:id="13973614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9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0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0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piab.ie/Pages/Checklist.aspx" TargetMode="External"/><Relationship Id="rId13" Type="http://schemas.openxmlformats.org/officeDocument/2006/relationships/hyperlink" Target="https://www.injuries.ie/eng/the-claims-process/responding-to-a-claim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njuries.ie/eng/forms-guides/" TargetMode="External"/><Relationship Id="rId12" Type="http://schemas.openxmlformats.org/officeDocument/2006/relationships/hyperlink" Target="https://www.injuries.ie/eng/the-claims-process/making-a-clai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juries.ie/eng/forms-guid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piab.ie/eng/contact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form.piab.ie/Pages/Checklist.aspx" TargetMode="External"/><Relationship Id="rId14" Type="http://schemas.openxmlformats.org/officeDocument/2006/relationships/hyperlink" Target="https://www.injuries.ie/eng/help-support/contac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Kelly</dc:creator>
  <cp:lastModifiedBy>John O'Keeffe</cp:lastModifiedBy>
  <cp:revision>8</cp:revision>
  <dcterms:created xsi:type="dcterms:W3CDTF">2019-10-22T10:42:00Z</dcterms:created>
  <dcterms:modified xsi:type="dcterms:W3CDTF">2025-02-13T12:08:00Z</dcterms:modified>
</cp:coreProperties>
</file>